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4A" w:rsidRDefault="00B23E4A" w:rsidP="00B23E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января 2025 г. N 81063</w:t>
      </w:r>
    </w:p>
    <w:p w:rsidR="00B23E4A" w:rsidRDefault="00B23E4A" w:rsidP="00B23E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ПРОМЫШЛЕННОСТИ И ТОРГОВЛИ РОССИЙСКОЙ ФЕДЕРАЦИИ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января 2025 г. N 7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ВЫДАЧИ МИНИСТЕРСТВОМ ПРОМЫШЛЕННОСТИ И ТОРГОВЛИ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РАЗРЕШЕНИЯ НА ЗАКУПКУ ПРОИСХОДЯЩЕГО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ИНОСТРАННОГО ГОСУДАРСТВА ТОВАРА, ЯВЛЯЮЩЕГОСЯ ПРОМЫШЛЕННОЙ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ПРОДУКЦИЕЙ, ПРЕДУСМОТРЕННОГО ПОДПУНКТОМ "А" ПУНКТА 5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ПОСТАНОВЛЕНИЯ ПРАВИТЕЛЬСТВА РОССИЙСКОЙ ФЕДЕРАЦИИ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ДЕКАБРЯ 2024 Г. N 1875 "О МЕРАХ ПО ПРЕДОСТАВЛЕНИЮ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НАЦИОНАЛЬНОГО РЕЖИМА ПРИ ОСУЩЕСТВЛЕНИИ ЗАКУПОК ТОВАРОВ,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НУЖД, ЗАКУПОК ТОВАРОВ, РАБОТ,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ОТДЕЛЬНЫМИ ВИДАМИ ЮРИДИЧЕСКИХ ЛИЦ"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подпунктом "а" пункта 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и пунктом 20 перечня утративших силу актов и отдельных положений актов Правительства Российской Федерации, утвержденного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приказываю: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"а" пункта 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согласно приложению к настоящему приказу.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 силу приказ Министерства промышленности и торговли Российской Федерации от 24 мая 2024 г. N 2276 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616, и Положения об отраслевых экспертных советах при Министерстве промышленности и торговли Российской Федерации" (зарегистрирован Министерством юстиции Российской Федерации 28 июня 2024 г., регистрационный N 78706).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возложить на первого заместителя Министра промышленности и торговли Российской Федерации В.С. Осьмакова.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приказ вступает в силу со дня, следующего за днем его официального опубликования.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Министр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А.А.АЛИХАНОВ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приказу </w:t>
      </w:r>
      <w:proofErr w:type="spellStart"/>
      <w:r>
        <w:rPr>
          <w:rFonts w:ascii="Calibri" w:hAnsi="Calibri" w:cs="Calibri"/>
        </w:rPr>
        <w:t>Минпромторга</w:t>
      </w:r>
      <w:proofErr w:type="spellEnd"/>
      <w:r>
        <w:rPr>
          <w:rFonts w:ascii="Calibri" w:hAnsi="Calibri" w:cs="Calibri"/>
        </w:rPr>
        <w:t xml:space="preserve"> России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января 2025 г. N 7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8"/>
      <w:bookmarkEnd w:id="1"/>
      <w:r>
        <w:rPr>
          <w:rFonts w:ascii="Calibri" w:hAnsi="Calibri" w:cs="Calibri"/>
          <w:b/>
          <w:bCs/>
        </w:rPr>
        <w:t>ПОРЯДОК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ВЫДАЧИ МИНИСТЕРСТВОМ ПРОМЫШЛЕННОСТИ И ТОРГОВЛИ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РАЗРЕШЕНИЯ НА ЗАКУПКУ ПРОИСХОДЯЩЕГО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ИНОСТРАННОГО ГОСУДАРСТВА ТОВАРА, ЯВЛЯЮЩЕГОСЯ ПРОМЫШЛЕННОЙ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ПРОДУКЦИЕЙ, ПРЕДУСМОТРЕННОГО ПОДПУНКТОМ "А" ПУНКТА 5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ПОСТАНОВЛЕНИЯ ПРАВИТЕЛЬСТВА РОССИЙСКОЙ ФЕДЕРАЦИИ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ДЕКАБРЯ 2024 Г. N 1875 "О МЕРАХ ПО ПРЕДОСТАВЛЕНИЮ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НАЦИОНАЛЬНОГО РЕЖИМА ПРИ ОСУЩЕСТВЛЕНИИ ЗАКУПОК ТОВАРОВ,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НУЖД, ЗАКУПОК ТОВАРОВ, РАБОТ,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ОТДЕЛЬНЫМИ ВИДАМИ ЮРИДИЧЕСКИХ ЛИЦ"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Разрешение на закупку происходящего из иностранного государства товара, являющегося промышленной продукцией, предусмотренное подпунктом "а" пункта 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выдается Министерством промышленности и торговли Российской Федерации по обращению заказчиков (далее соответственно - разрешение, постановление N 1875, заявитель).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Разрешение выдается в отношении товаров, являющихся промышленной продукцией и происходящих из иностранных государств (за исключением государств - членов Евразийского экономического союза), предусмотренных подпунктом "а" пункта 5 постановления N 1875, для целей осуществления закупок для государственных и муниципальных нужд, осуществления закупок отдельными видами юридических лиц.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Заявитель обращается в Министерство промышленности и торговли Российской Федерации посредством направления заявки о выдаче разрешения (далее - заявка) с использованием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(далее - государственная информационная система промышленности).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заявки заявителю необходимо определить уполномоченное лицо, ответственное за подачу заявки и доступ к информации, содержащейся в государственной информационной системе промышленности (далее - представитель заявителя).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Заявка в электронной форме заполняется представителем заявителя в личном кабинете государственной информационной системы промышленности на сайте gisp.gov.ru в информационно-телекоммуникационной сети "Интернет" (далее - сайт gisp.gov.ru) и подписывается руководителем (иным 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</w:t>
      </w:r>
      <w:r>
        <w:rPr>
          <w:rFonts w:ascii="Calibri" w:hAnsi="Calibri" w:cs="Calibri"/>
        </w:rPr>
        <w:lastRenderedPageBreak/>
        <w:t>муниципальных услуг, утвержденными постановлением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квалифицированная подпись).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55"/>
      <w:bookmarkEnd w:id="2"/>
      <w:r>
        <w:rPr>
          <w:rFonts w:ascii="Calibri" w:hAnsi="Calibri" w:cs="Calibri"/>
        </w:rPr>
        <w:t>5. В заявке указываются: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информация о заявителе (адрес в пределах места нахождения, контактная информация для связи (телефон, адрес электронной почты (при наличии);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информация о планируемом к закупке происходящем из иностранного государства товаре, являющемся промышленной продукцией,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и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N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для Российской Федерации 1 января 2022 г.) &lt;1&gt; (далее соответственно - ТН ВЭД ЕАЭС, товар);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 (далее - Договор).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характеристики товара, потребность в котором имеется у заявителя (в случае осуществления закупки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указываются в соответствии с каталогом товаров, работ, услуг для обеспечения государственных и муниципальных нужд (включая при необходимости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услуги, за исключением случаев, предусмотренных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нужд"), за исключением случаев отсутствия в таком каталоге позиции, соответствующей потребностям заказчика, или отсутствия характеристик товара в позиции каталога, при которых характеристики товара, потребность в котором имеется у заказчика, указываются в обращении в соответствии с положениями статьи 33 Закона N 44-ФЗ);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планируемый срок проведения закупки товара;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информация об инвестиционном, национальном и федеральном проектах (программах), в случае если товар закупается в рамках указанных проектов (программ).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Заявка заполняется отдельно на каждый товар, в отношении которого запрашивается разрешение. Заявка не должна содержать сведения, составляющие государственную тайну в </w:t>
      </w:r>
      <w:r>
        <w:rPr>
          <w:rFonts w:ascii="Calibri" w:hAnsi="Calibri" w:cs="Calibri"/>
        </w:rPr>
        <w:lastRenderedPageBreak/>
        <w:t>соответствии с Законом Российской Федерации от 21 июля 1993 г. N 5485-1 "О государственной тайне".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Заявитель информируется о ходе рассмотрения заявки путем направления сообщений в личный кабинет государственной информационной системы промышленности на сайте gisp.gov.ru и (или) по электронной почте (при наличии).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66"/>
      <w:bookmarkEnd w:id="3"/>
      <w:r>
        <w:rPr>
          <w:rFonts w:ascii="Calibri" w:hAnsi="Calibri" w:cs="Calibri"/>
        </w:rPr>
        <w:t>8. Заявка в зависимости от отраслевой принадлежности заявленного товара направляется в одно из структурных подразделений Министерства промышленности и торговли Российской Федерации согласно сферам ведения (далее - ответственное структурное подразделение).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67"/>
      <w:bookmarkEnd w:id="4"/>
      <w:r>
        <w:rPr>
          <w:rFonts w:ascii="Calibri" w:hAnsi="Calibri" w:cs="Calibri"/>
        </w:rPr>
        <w:t>9. Ответственное структурное подразделение в течение 5 рабочих дней со дня получения заявки в соответствии с пунктом 8 настоящего порядка осуществляет проверку заявки на соответствие требованиям, предусмотренным пунктом 5 настоящего порядка.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68"/>
      <w:bookmarkEnd w:id="5"/>
      <w:r>
        <w:rPr>
          <w:rFonts w:ascii="Calibri" w:hAnsi="Calibri" w:cs="Calibri"/>
        </w:rPr>
        <w:t>В случае если выявлено, что заявка представлена с нарушением требований пункта 5 настоящего порядка, ответственное структурное подразделение отклоняет ее и в течение 1 рабочего дня со дня завершения проверки, предусмотренной абзацем первым настоящего пункта, возвращает заявку на доработку с указанием причины возврата.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Отклоненная заявка дорабатывается заявителем по замечаниям в течение 15 рабочих дней со дня возврата заявки на доработку в соответствии с абзацем вторым пункта 9 настоящего порядка и посредством государственной информационной системы промышленности направляется повторно на рассмотрение в ответственное структурное подразделение, которое осуществляет проверку доработанной заявки согласно пункту 9 настоящего порядка.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>11. В случае соответствия заявки требованиям пункта 5 настоящего порядка ответственное структурное подразделение в течение 1 рабочего дня со дня завершения проверки, предусмотренной пунктом 9 настоящего порядка, посредством государственной информационной системы промышленности осуществляет сравнение характеристик товара с характеристиками товара, находящегося в реестре российской промышленной продукции &lt;2&gt;, и имеющего схожие технические и эксплуатационные характеристики с товаром, позволяющие выполнять его функции и быть коммерчески взаимозаменяемым с ним (далее - аналогичный товар, сравнение соответственно).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Правила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 "О подтверждении производства российской промышленной продукции".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4"/>
      <w:bookmarkEnd w:id="7"/>
      <w:r>
        <w:rPr>
          <w:rFonts w:ascii="Calibri" w:hAnsi="Calibri" w:cs="Calibri"/>
        </w:rPr>
        <w:t>12. Сравнение транспортных средств, произведенных в соответствии с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 (вступил в силу 1 января 2015 г.) &lt;3&gt;, осуществляется в рамках совокупности следующих критериев: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Является обязательным для Российской Федерации в соответствии с Договором об учреждении Евразийского экономического сообщества от 10 октября 2000 г., ратифицированным Федеральным законом от 22 мая 2001 г. N 56-ФЗ "О ратификации Договора об учреждении Евразийского экономического сообщества" (Договор вступил в силу для Российской Федерации 30 мая 2001 г.), а также в соответствии с Договором.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для транспортных средств с закрытым типом кузова, имеющим интегрированный увеличенный багажный отсек с доступом через заднюю дверь (универсал), диапазон длины кузова: до 4200 мм, 4200 - 4440 мм, более 4440 мм и диапазон ширины кузова: до 1740 мм, 1740 - 1810 мм, более 1810 мм;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для транспортных средств с закрытым типом кузова, имеющим </w:t>
      </w:r>
      <w:proofErr w:type="spellStart"/>
      <w:r>
        <w:rPr>
          <w:rFonts w:ascii="Calibri" w:hAnsi="Calibri" w:cs="Calibri"/>
        </w:rPr>
        <w:t>трехобъемную</w:t>
      </w:r>
      <w:proofErr w:type="spellEnd"/>
      <w:r>
        <w:rPr>
          <w:rFonts w:ascii="Calibri" w:hAnsi="Calibri" w:cs="Calibri"/>
        </w:rPr>
        <w:t xml:space="preserve"> конфигурацию с отдельным багажным отсеком (седан) или с открывающейся вверх задней дверью и укороченным задним свесом (</w:t>
      </w:r>
      <w:proofErr w:type="spellStart"/>
      <w:r>
        <w:rPr>
          <w:rFonts w:ascii="Calibri" w:hAnsi="Calibri" w:cs="Calibri"/>
        </w:rPr>
        <w:t>хэтчбек</w:t>
      </w:r>
      <w:proofErr w:type="spellEnd"/>
      <w:r>
        <w:rPr>
          <w:rFonts w:ascii="Calibri" w:hAnsi="Calibri" w:cs="Calibri"/>
        </w:rPr>
        <w:t>), диапазон длины кузова: до 4440 мм, 4440 - 4680 мм, более 4680 мм и диапазон ширины кузова: до 1740 мм, 1740 - 1810 мм, более 1810 мм.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Если по результатам сравнения, предусмотренного пунктами 11 и 12 настоящего порядка: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81"/>
      <w:bookmarkEnd w:id="8"/>
      <w:r>
        <w:rPr>
          <w:rFonts w:ascii="Calibri" w:hAnsi="Calibri" w:cs="Calibri"/>
        </w:rPr>
        <w:t>а) будет выявлено наличие аналогичного товара, то ответственное структурное подразделение в течение 1 рабочего дня со дня завершения сравнения посредством государственной информационной системы промышленности или электронной почты (при наличии) направляет заявку (без указания на идентификационные данные заявителя) организациям - производителям такого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 Запрос направляется путем направления сообщений в личный кабинет государственной информационной системы промышленности на сайте gisp.gov.ru производителя аналогичного товара и по электронной почте (при наличии);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 будет выявлено наличие аналогичного товара, то ответственное структурное подразделение в течение 5 рабочих дней со дня завершения сравнения направляет в адрес заявителя, в том числе посредством государственной информационной системы промышленности, разрешение.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83"/>
      <w:bookmarkEnd w:id="9"/>
      <w:r>
        <w:rPr>
          <w:rFonts w:ascii="Calibri" w:hAnsi="Calibri" w:cs="Calibri"/>
        </w:rPr>
        <w:t>14. Производитель аналогичного товара с учетом информации, представленной заявителем в соответствии с пунктом 5 настоящего порядка, в течение 5 рабочих дней со дня получения запроса, указанного в подпункте "а" пункта 13 настоящего порядка, посредством государственной информационной системы промышленности: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подтверждает производственную и технологическую возможности произвести аналогичный товар;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 подтверждает производственную и технологическую возможности произвести аналогичный товар.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по истечении установленного настоящим пунктом срока производитель аналогичного товара не представил информацию согласно абзацу первому настоящего пункта, считается, что производственная и технологическая возможности не подтверждены.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необходимости дополнительного подтверждения возможности произвести аналогичный товар производитель аналогичного товара продлевает рассмотрение заявки на 5 рабочих дней, но не более одного раза.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целях реализации пункта 14 настоящего порядка производитель аналогичного товара использует государственную информационную систему промышленности.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работы в государственной информационной системе промышленности производителю аналогичного товара необходимо определить уполномоченное лицо, ответственное за представление информации в соответствии с пунктом 14 настоящего порядка (далее - представитель производителя).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Информация, представляемая в соответствии с пунктом 14 настоящего порядка, подписывается руководителем производителя аналогичного товара (представителем производителя) и заверяется печатью производителя аналогичного товара (при наличии) или подписывается квалифицированной подписью. После подписания информация считается подтвержденной и размещается в государственной информационной системе промышленности.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91"/>
      <w:bookmarkEnd w:id="10"/>
      <w:r>
        <w:rPr>
          <w:rFonts w:ascii="Calibri" w:hAnsi="Calibri" w:cs="Calibri"/>
        </w:rPr>
        <w:t xml:space="preserve">16. Ответственное структурное подразделение в течение 5 рабочих дней со дня получения информации в соответствии с пунктом 14 настоящего порядка направляет в адрес заявителя, в том числе посредством государственной информационной системы промышленности, разрешение, если из полученной информации следует </w:t>
      </w:r>
      <w:proofErr w:type="spellStart"/>
      <w:r>
        <w:rPr>
          <w:rFonts w:ascii="Calibri" w:hAnsi="Calibri" w:cs="Calibri"/>
        </w:rPr>
        <w:t>неподтверждение</w:t>
      </w:r>
      <w:proofErr w:type="spellEnd"/>
      <w:r>
        <w:rPr>
          <w:rFonts w:ascii="Calibri" w:hAnsi="Calibri" w:cs="Calibri"/>
        </w:rPr>
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 из полученной информации следует подтверждение производственной и технологической возможностей произвести аналогичный товар.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92"/>
      <w:bookmarkEnd w:id="11"/>
      <w:r>
        <w:rPr>
          <w:rFonts w:ascii="Calibri" w:hAnsi="Calibri" w:cs="Calibri"/>
        </w:rPr>
        <w:t>17. Разрешение и уведомление подписываются руководителем (заместителем руководителя) ответственного структурного подразделения.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Разрешение действительно в течение 18 месяцев со дня его выдачи и распространяется только на одну закупку.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разрешении указываются: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заявителя;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деятельности и ТН ВЭД ЕАЭС;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заявки, в соответствии с которой выдается разрешение.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заявки, на основании которой выдано разрешение, является неотъемлемой частью выданного разрешения.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99"/>
      <w:bookmarkEnd w:id="12"/>
      <w:r>
        <w:rPr>
          <w:rFonts w:ascii="Calibri" w:hAnsi="Calibri" w:cs="Calibri"/>
        </w:rPr>
        <w:t>20. В случае несогласия заявителя с принятым в соответствии с пунктом 16 настоящего порядка решением заявитель подает в Министерство промышленности и торговли Российской Федерации через государственную информационную систему промышленности в течение 3 месяцев со дня получения уведомления соответствующую заявку с указанием причин несогласия с принятым решением и документально подтвержденным обоснованием причин несогласия.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промышленности и торговли Российской Федерации рассматривает заявку, указанную в абзаце первом настоящего пункта, в соответствии с пунктами 8 - 17 настоящего порядка, с учетом представленных заявителем причин несогласия с принятым решением и документально подтвержденного обоснования причин несогласия.</w:t>
      </w:r>
    </w:p>
    <w:p w:rsidR="00B23E4A" w:rsidRDefault="00B23E4A" w:rsidP="00B23E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принятия ответственным структурным подразделением решения о признании заявки, указанной в абзаце первом настоящего пункта, обоснованной </w:t>
      </w:r>
      <w:proofErr w:type="gramStart"/>
      <w:r>
        <w:rPr>
          <w:rFonts w:ascii="Calibri" w:hAnsi="Calibri" w:cs="Calibri"/>
        </w:rPr>
        <w:t>разрешение</w:t>
      </w:r>
      <w:proofErr w:type="gramEnd"/>
      <w:r>
        <w:rPr>
          <w:rFonts w:ascii="Calibri" w:hAnsi="Calibri" w:cs="Calibri"/>
        </w:rPr>
        <w:t xml:space="preserve"> оформляется в течение 5 рабочих дней со дня принятия такого решения.</w:t>
      </w: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3E4A" w:rsidRDefault="00B23E4A" w:rsidP="00B23E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3E4A" w:rsidRDefault="00B23E4A" w:rsidP="00B23E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A7D5B" w:rsidRDefault="001A7D5B"/>
    <w:sectPr w:rsidR="001A7D5B" w:rsidSect="00A322F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9D"/>
    <w:rsid w:val="001A7D5B"/>
    <w:rsid w:val="008F3A9D"/>
    <w:rsid w:val="00B2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60C48-9F5E-4CFB-BB79-84869167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2774</Words>
  <Characters>15816</Characters>
  <Application>Microsoft Office Word</Application>
  <DocSecurity>0</DocSecurity>
  <Lines>131</Lines>
  <Paragraphs>37</Paragraphs>
  <ScaleCrop>false</ScaleCrop>
  <Company/>
  <LinksUpToDate>false</LinksUpToDate>
  <CharactersWithSpaces>18553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2025-01-31T07:01:00Z</dcterms:created>
  <dcterms:modified xsi:type="dcterms:W3CDTF">2025-01-31T07:01:00Z</dcterms:modified>
</cp:coreProperties>
</file>